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1F7D" w14:textId="77777777" w:rsidR="002F1150" w:rsidRDefault="002F1150" w:rsidP="00001721">
      <w:pPr>
        <w:pStyle w:val="Heading1"/>
        <w:rPr>
          <w:rFonts w:ascii="Calibri" w:hAnsi="Calibri" w:cs="Calibri"/>
        </w:rPr>
      </w:pPr>
      <w:r w:rsidRPr="00001721">
        <w:rPr>
          <w:rFonts w:ascii="Calibri" w:hAnsi="Calibri" w:cs="Calibri"/>
        </w:rPr>
        <w:t>Methamphetamine Regulations Letter Templates</w:t>
      </w:r>
    </w:p>
    <w:p w14:paraId="2E438299" w14:textId="313E6F5D" w:rsidR="002D2C8F" w:rsidRPr="002D2C8F" w:rsidRDefault="002D2C8F" w:rsidP="002D2C8F">
      <w:pPr>
        <w:rPr>
          <w:rFonts w:ascii="Calibri" w:hAnsi="Calibri" w:cs="Calibri"/>
        </w:rPr>
      </w:pPr>
      <w:bookmarkStart w:id="0" w:name="_Hlk228890198"/>
      <w:r w:rsidRPr="002D2C8F">
        <w:rPr>
          <w:rFonts w:ascii="Calibri" w:hAnsi="Calibri" w:cs="Calibri"/>
        </w:rPr>
        <w:t xml:space="preserve">These sample letters can help you meet your obligations with dealing with methamphetamine contamination at a </w:t>
      </w:r>
      <w:r>
        <w:rPr>
          <w:rFonts w:ascii="Calibri" w:hAnsi="Calibri" w:cs="Calibri"/>
        </w:rPr>
        <w:t>boarding house</w:t>
      </w:r>
      <w:r w:rsidRPr="002D2C8F">
        <w:rPr>
          <w:rFonts w:ascii="Calibri" w:hAnsi="Calibri" w:cs="Calibri"/>
        </w:rPr>
        <w:t>.</w:t>
      </w:r>
      <w:bookmarkEnd w:id="0"/>
    </w:p>
    <w:p w14:paraId="621A83EA" w14:textId="2B76E474" w:rsidR="002D2C8F" w:rsidRPr="00225701" w:rsidRDefault="002D2C8F" w:rsidP="002D2C8F">
      <w:pPr>
        <w:rPr>
          <w:rFonts w:ascii="Calibri" w:hAnsi="Calibri" w:cs="Calibri"/>
          <w:color w:val="4C94D8" w:themeColor="text2" w:themeTint="80"/>
        </w:rPr>
      </w:pPr>
      <w:r w:rsidRPr="002D2C8F">
        <w:rPr>
          <w:rFonts w:ascii="Calibri" w:hAnsi="Calibri" w:cs="Calibri"/>
        </w:rPr>
        <w:t xml:space="preserve">For information about your rights and responsibilities see </w:t>
      </w:r>
      <w:hyperlink r:id="rId5" w:history="1">
        <w:r w:rsidRPr="00225701">
          <w:rPr>
            <w:rStyle w:val="Hyperlink"/>
            <w:rFonts w:ascii="Calibri" w:hAnsi="Calibri" w:cs="Calibri"/>
            <w:color w:val="4C94D8" w:themeColor="text2" w:themeTint="80"/>
          </w:rPr>
          <w:t>Guidelines on meth contamination » Tenancy Services</w:t>
        </w:r>
      </w:hyperlink>
    </w:p>
    <w:p w14:paraId="76F7368B" w14:textId="617A04E9" w:rsidR="002F1150" w:rsidRPr="00001721" w:rsidRDefault="002F1150" w:rsidP="00001721">
      <w:pPr>
        <w:pStyle w:val="Heading2"/>
        <w:rPr>
          <w:rFonts w:ascii="Calibri" w:hAnsi="Calibri" w:cs="Calibri"/>
        </w:rPr>
      </w:pPr>
      <w:r w:rsidRPr="00001721">
        <w:rPr>
          <w:rFonts w:ascii="Calibri" w:hAnsi="Calibri" w:cs="Calibri"/>
        </w:rPr>
        <w:t xml:space="preserve">Landlord </w:t>
      </w:r>
      <w:r w:rsidR="00001721" w:rsidRPr="00001721">
        <w:rPr>
          <w:rFonts w:ascii="Calibri" w:hAnsi="Calibri" w:cs="Calibri"/>
        </w:rPr>
        <w:t>t</w:t>
      </w:r>
      <w:r w:rsidRPr="00001721">
        <w:rPr>
          <w:rFonts w:ascii="Calibri" w:hAnsi="Calibri" w:cs="Calibri"/>
        </w:rPr>
        <w:t xml:space="preserve">o </w:t>
      </w:r>
      <w:r w:rsidR="00001721" w:rsidRPr="00001721">
        <w:rPr>
          <w:rFonts w:ascii="Calibri" w:hAnsi="Calibri" w:cs="Calibri"/>
        </w:rPr>
        <w:t>t</w:t>
      </w:r>
      <w:r w:rsidRPr="00001721">
        <w:rPr>
          <w:rFonts w:ascii="Calibri" w:hAnsi="Calibri" w:cs="Calibri"/>
        </w:rPr>
        <w:t>enant (Boarding House)</w:t>
      </w:r>
    </w:p>
    <w:p w14:paraId="1B8FBBD2" w14:textId="77777777" w:rsidR="00FD3137" w:rsidRPr="00001721" w:rsidRDefault="00FD3137" w:rsidP="00FD3137">
      <w:pPr>
        <w:pStyle w:val="ListParagraph"/>
        <w:numPr>
          <w:ilvl w:val="0"/>
          <w:numId w:val="8"/>
        </w:numPr>
        <w:spacing w:line="276" w:lineRule="auto"/>
        <w:rPr>
          <w:rFonts w:ascii="Calibri" w:hAnsi="Calibri" w:cs="Calibri"/>
        </w:rPr>
      </w:pPr>
      <w:r w:rsidRPr="00001721">
        <w:rPr>
          <w:rFonts w:ascii="Calibri" w:hAnsi="Calibri" w:cs="Calibri"/>
        </w:rPr>
        <w:t>Initial notice - when Police/Council have notified the landlord of likely meth manufacture or a screening test has shown &gt;15µg/100cm², and the landlord must arrange professional detailed testing.</w:t>
      </w:r>
    </w:p>
    <w:p w14:paraId="74252866" w14:textId="77777777" w:rsidR="00FD3137" w:rsidRPr="00001721" w:rsidRDefault="00FD3137" w:rsidP="00FD3137">
      <w:pPr>
        <w:pStyle w:val="ListParagraph"/>
        <w:numPr>
          <w:ilvl w:val="0"/>
          <w:numId w:val="8"/>
        </w:numPr>
        <w:spacing w:line="276" w:lineRule="auto"/>
        <w:rPr>
          <w:rFonts w:ascii="Calibri" w:hAnsi="Calibri" w:cs="Calibri"/>
        </w:rPr>
      </w:pPr>
      <w:r w:rsidRPr="00001721">
        <w:rPr>
          <w:rFonts w:ascii="Calibri" w:hAnsi="Calibri" w:cs="Calibri"/>
        </w:rPr>
        <w:t>Notice after detailed testing: contamination 15–30µg/100cm² - contaminated but still habitable</w:t>
      </w:r>
    </w:p>
    <w:p w14:paraId="21A8F1F5" w14:textId="2D97A60C" w:rsidR="002F1150" w:rsidRPr="00001721" w:rsidRDefault="00FD3137" w:rsidP="002F1150">
      <w:pPr>
        <w:pStyle w:val="ListParagraph"/>
        <w:numPr>
          <w:ilvl w:val="0"/>
          <w:numId w:val="8"/>
        </w:numPr>
        <w:spacing w:line="276" w:lineRule="auto"/>
        <w:rPr>
          <w:rFonts w:ascii="Calibri" w:hAnsi="Calibri" w:cs="Calibri"/>
        </w:rPr>
      </w:pPr>
      <w:r w:rsidRPr="00001721">
        <w:rPr>
          <w:rFonts w:ascii="Calibri" w:hAnsi="Calibri" w:cs="Calibri"/>
        </w:rPr>
        <w:t>Notice after detailed testing: contamination &gt;30µg/100cm² - uninhabitable.</w:t>
      </w:r>
    </w:p>
    <w:p w14:paraId="37D8142B" w14:textId="77777777" w:rsidR="002F1150" w:rsidRPr="00001721" w:rsidRDefault="002F1150" w:rsidP="00001721">
      <w:pPr>
        <w:rPr>
          <w:rFonts w:ascii="Calibri" w:hAnsi="Calibri" w:cs="Calibri"/>
        </w:rPr>
      </w:pPr>
      <w:r w:rsidRPr="00001721">
        <w:rPr>
          <w:rFonts w:ascii="Calibri" w:hAnsi="Calibri" w:cs="Calibri"/>
        </w:rPr>
        <w:t>Boarding houses have different notice requirements:</w:t>
      </w:r>
    </w:p>
    <w:p w14:paraId="778A8F15" w14:textId="77777777" w:rsidR="002F1150" w:rsidRPr="00001721" w:rsidRDefault="002F1150" w:rsidP="00FD3137">
      <w:pPr>
        <w:pStyle w:val="ListParagraph"/>
        <w:numPr>
          <w:ilvl w:val="0"/>
          <w:numId w:val="9"/>
        </w:numPr>
        <w:spacing w:line="276" w:lineRule="auto"/>
        <w:rPr>
          <w:rFonts w:ascii="Calibri" w:hAnsi="Calibri" w:cs="Calibri"/>
        </w:rPr>
      </w:pPr>
      <w:r w:rsidRPr="00001721">
        <w:rPr>
          <w:rFonts w:ascii="Calibri" w:hAnsi="Calibri" w:cs="Calibri"/>
        </w:rPr>
        <w:t>24 hours' notice for entry to boarding rooms (not 48 hours).</w:t>
      </w:r>
    </w:p>
    <w:p w14:paraId="19A01430" w14:textId="77777777" w:rsidR="002F1150" w:rsidRPr="00001721" w:rsidRDefault="002F1150" w:rsidP="00FD3137">
      <w:pPr>
        <w:pStyle w:val="ListParagraph"/>
        <w:numPr>
          <w:ilvl w:val="0"/>
          <w:numId w:val="9"/>
        </w:numPr>
        <w:spacing w:line="276" w:lineRule="auto"/>
        <w:rPr>
          <w:rFonts w:ascii="Calibri" w:hAnsi="Calibri" w:cs="Calibri"/>
        </w:rPr>
      </w:pPr>
      <w:r w:rsidRPr="00001721">
        <w:rPr>
          <w:rFonts w:ascii="Calibri" w:hAnsi="Calibri" w:cs="Calibri"/>
        </w:rPr>
        <w:t>Landlords must notify all boarding house tenants of results within 7 days.</w:t>
      </w:r>
    </w:p>
    <w:p w14:paraId="4EFF32DC" w14:textId="3F4D1326" w:rsidR="002F1150" w:rsidRPr="00001721" w:rsidRDefault="002F1150" w:rsidP="00FD3137">
      <w:pPr>
        <w:pStyle w:val="ListParagraph"/>
        <w:numPr>
          <w:ilvl w:val="0"/>
          <w:numId w:val="9"/>
        </w:numPr>
        <w:spacing w:line="276" w:lineRule="auto"/>
        <w:rPr>
          <w:rFonts w:ascii="Calibri" w:hAnsi="Calibri" w:cs="Calibri"/>
        </w:rPr>
      </w:pPr>
      <w:r w:rsidRPr="00001721">
        <w:rPr>
          <w:rFonts w:ascii="Calibri" w:hAnsi="Calibri" w:cs="Calibri"/>
        </w:rPr>
        <w:t>Testing can apply to the tenant’s room and/or shared facilities.</w:t>
      </w:r>
    </w:p>
    <w:p w14:paraId="042E78BD" w14:textId="0AE466CF" w:rsidR="002F1150" w:rsidRPr="00001721" w:rsidRDefault="002F1150" w:rsidP="00001721">
      <w:pPr>
        <w:pStyle w:val="Heading2"/>
        <w:rPr>
          <w:rFonts w:ascii="Calibri" w:hAnsi="Calibri" w:cs="Calibri"/>
        </w:rPr>
      </w:pPr>
      <w:r w:rsidRPr="00001721">
        <w:rPr>
          <w:rFonts w:ascii="Calibri" w:hAnsi="Calibri" w:cs="Calibri"/>
        </w:rPr>
        <w:t>1. Boarding house initial notice letter: Notification of possible methamphetamine contamination &amp; entry for testing</w:t>
      </w:r>
    </w:p>
    <w:p w14:paraId="05DAAB54" w14:textId="77777777" w:rsidR="002F1150" w:rsidRPr="00001721" w:rsidRDefault="002F1150" w:rsidP="002F1150">
      <w:pPr>
        <w:rPr>
          <w:rFonts w:ascii="Calibri" w:hAnsi="Calibri" w:cs="Calibri"/>
        </w:rPr>
      </w:pPr>
      <w:r w:rsidRPr="00001721">
        <w:rPr>
          <w:rStyle w:val="Heading3Char"/>
          <w:rFonts w:ascii="Calibri" w:hAnsi="Calibri" w:cs="Calibri"/>
          <w:sz w:val="24"/>
          <w:szCs w:val="24"/>
        </w:rPr>
        <w:t>Purpose:</w:t>
      </w:r>
      <w:r w:rsidRPr="00001721">
        <w:rPr>
          <w:rFonts w:ascii="Calibri" w:hAnsi="Calibri" w:cs="Calibri"/>
        </w:rPr>
        <w:br/>
        <w:t>For use when the landlord is required to test because Police/council notified them of possible manufacture, OR a legally valid screening test has shown results &gt;15µg/100cm².</w:t>
      </w:r>
    </w:p>
    <w:p w14:paraId="20850E00" w14:textId="77777777" w:rsidR="00225701" w:rsidRDefault="00225701" w:rsidP="007D6589">
      <w:pPr>
        <w:rPr>
          <w:rFonts w:ascii="Calibri" w:hAnsi="Calibri" w:cs="Calibri"/>
        </w:rPr>
      </w:pPr>
    </w:p>
    <w:p w14:paraId="0A80E131" w14:textId="75BAF63A" w:rsidR="007D6589" w:rsidRPr="00001721" w:rsidRDefault="007D6589" w:rsidP="007D6589">
      <w:pPr>
        <w:rPr>
          <w:rFonts w:ascii="Calibri" w:hAnsi="Calibri" w:cs="Calibri"/>
        </w:rPr>
      </w:pPr>
      <w:r w:rsidRPr="00001721">
        <w:rPr>
          <w:rFonts w:ascii="Calibri" w:hAnsi="Calibri" w:cs="Calibri"/>
        </w:rPr>
        <w:t>[Date]</w:t>
      </w:r>
    </w:p>
    <w:p w14:paraId="60504838" w14:textId="7748CA0B" w:rsidR="00184DC4" w:rsidRPr="00001721" w:rsidRDefault="007D6589" w:rsidP="007D6589">
      <w:pPr>
        <w:rPr>
          <w:rFonts w:ascii="Calibri" w:hAnsi="Calibri" w:cs="Calibri"/>
        </w:rPr>
      </w:pPr>
      <w:r w:rsidRPr="00001721">
        <w:rPr>
          <w:rFonts w:ascii="Calibri" w:hAnsi="Calibri" w:cs="Calibri"/>
        </w:rPr>
        <w:t>To all affected boarding house tenants</w:t>
      </w:r>
      <w:r w:rsidRPr="00001721">
        <w:rPr>
          <w:rFonts w:ascii="Calibri" w:hAnsi="Calibri" w:cs="Calibri"/>
        </w:rPr>
        <w:br/>
        <w:t>[Boarding house address]</w:t>
      </w:r>
    </w:p>
    <w:p w14:paraId="312C47FF" w14:textId="745AF405" w:rsidR="007D6589" w:rsidRPr="00001721" w:rsidRDefault="007D6589" w:rsidP="007D6589">
      <w:pPr>
        <w:rPr>
          <w:rFonts w:ascii="Calibri" w:hAnsi="Calibri" w:cs="Calibri"/>
        </w:rPr>
      </w:pPr>
      <w:r w:rsidRPr="00001721">
        <w:rPr>
          <w:rFonts w:ascii="Calibri" w:hAnsi="Calibri" w:cs="Calibri"/>
        </w:rPr>
        <w:t>Dear tenants,</w:t>
      </w:r>
    </w:p>
    <w:p w14:paraId="126B91F0" w14:textId="77777777" w:rsidR="007D6589" w:rsidRPr="00001721" w:rsidRDefault="007D6589" w:rsidP="007D6589">
      <w:pPr>
        <w:rPr>
          <w:rFonts w:ascii="Calibri" w:hAnsi="Calibri" w:cs="Calibri"/>
          <w:b/>
          <w:bCs/>
        </w:rPr>
      </w:pPr>
      <w:r w:rsidRPr="00001721">
        <w:rPr>
          <w:rFonts w:ascii="Calibri" w:hAnsi="Calibri" w:cs="Calibri"/>
          <w:b/>
          <w:bCs/>
        </w:rPr>
        <w:t>Notice of Methamphetamine testing – Mandatory detailed assessment</w:t>
      </w:r>
    </w:p>
    <w:p w14:paraId="43CA5AA9" w14:textId="77777777" w:rsidR="007D6589" w:rsidRPr="00001721" w:rsidRDefault="007D6589" w:rsidP="007D6589">
      <w:pPr>
        <w:rPr>
          <w:rFonts w:ascii="Calibri" w:hAnsi="Calibri" w:cs="Calibri"/>
        </w:rPr>
      </w:pPr>
      <w:r w:rsidRPr="00001721">
        <w:rPr>
          <w:rFonts w:ascii="Calibri" w:hAnsi="Calibri" w:cs="Calibri"/>
        </w:rPr>
        <w:t>I am writing to notify you that [Police/the Council] have advised that methamphetamine manufacturing is likely to have occurred at the premises OR a permitted screening assessment has identified levels above 15µg/100cm² in [the room/shared area].</w:t>
      </w:r>
    </w:p>
    <w:p w14:paraId="4504E142" w14:textId="77777777" w:rsidR="007D6589" w:rsidRPr="00001721" w:rsidRDefault="007D6589" w:rsidP="007D6589">
      <w:pPr>
        <w:rPr>
          <w:rFonts w:ascii="Calibri" w:hAnsi="Calibri" w:cs="Calibri"/>
        </w:rPr>
      </w:pPr>
      <w:r w:rsidRPr="00001721">
        <w:rPr>
          <w:rFonts w:ascii="Calibri" w:hAnsi="Calibri" w:cs="Calibri"/>
        </w:rPr>
        <w:t>Under the Residential Tenancies Act 1986 (the Act) and the Residential Tenancies (Managing Methamphetamine Contamination) Regulations 2026, I am required to arrange a professional detailed assessment by an accredited sampler.</w:t>
      </w:r>
    </w:p>
    <w:p w14:paraId="67426EFA" w14:textId="77777777" w:rsidR="007D6589" w:rsidRPr="00001721" w:rsidRDefault="007D6589" w:rsidP="007D6589">
      <w:pPr>
        <w:rPr>
          <w:rFonts w:ascii="Calibri" w:hAnsi="Calibri" w:cs="Calibri"/>
          <w:b/>
          <w:bCs/>
        </w:rPr>
      </w:pPr>
      <w:r w:rsidRPr="00001721">
        <w:rPr>
          <w:rFonts w:ascii="Calibri" w:hAnsi="Calibri" w:cs="Calibri"/>
          <w:b/>
          <w:bCs/>
        </w:rPr>
        <w:t>Entry for testing</w:t>
      </w:r>
    </w:p>
    <w:p w14:paraId="7AA84A07" w14:textId="77777777" w:rsidR="007D6589" w:rsidRPr="00001721" w:rsidRDefault="007D6589" w:rsidP="007D6589">
      <w:pPr>
        <w:rPr>
          <w:rFonts w:ascii="Calibri" w:hAnsi="Calibri" w:cs="Calibri"/>
        </w:rPr>
      </w:pPr>
      <w:r w:rsidRPr="00001721">
        <w:rPr>
          <w:rFonts w:ascii="Calibri" w:hAnsi="Calibri" w:cs="Calibri"/>
        </w:rPr>
        <w:t>An accredited sampler will enter [room/area] on:</w:t>
      </w:r>
    </w:p>
    <w:p w14:paraId="252CED40" w14:textId="77777777" w:rsidR="007D6589" w:rsidRPr="00001721" w:rsidRDefault="007D6589" w:rsidP="007D6589">
      <w:pPr>
        <w:rPr>
          <w:rFonts w:ascii="Calibri" w:hAnsi="Calibri" w:cs="Calibri"/>
        </w:rPr>
      </w:pPr>
      <w:r w:rsidRPr="00001721">
        <w:rPr>
          <w:rFonts w:ascii="Calibri" w:hAnsi="Calibri" w:cs="Calibri"/>
          <w:b/>
          <w:bCs/>
        </w:rPr>
        <w:t>Date:</w:t>
      </w:r>
      <w:r w:rsidRPr="00001721">
        <w:rPr>
          <w:rFonts w:ascii="Calibri" w:hAnsi="Calibri" w:cs="Calibri"/>
        </w:rPr>
        <w:t xml:space="preserve"> [Insert date — minimum 24 hours’ notice]</w:t>
      </w:r>
      <w:r w:rsidRPr="00001721">
        <w:rPr>
          <w:rFonts w:ascii="Calibri" w:hAnsi="Calibri" w:cs="Calibri"/>
        </w:rPr>
        <w:br/>
      </w:r>
      <w:r w:rsidRPr="00001721">
        <w:rPr>
          <w:rFonts w:ascii="Calibri" w:hAnsi="Calibri" w:cs="Calibri"/>
          <w:b/>
          <w:bCs/>
        </w:rPr>
        <w:t>Time:</w:t>
      </w:r>
      <w:r w:rsidRPr="00001721">
        <w:rPr>
          <w:rFonts w:ascii="Calibri" w:hAnsi="Calibri" w:cs="Calibri"/>
        </w:rPr>
        <w:t xml:space="preserve"> Between 8am–7pm</w:t>
      </w:r>
      <w:r w:rsidRPr="00001721">
        <w:rPr>
          <w:rFonts w:ascii="Calibri" w:hAnsi="Calibri" w:cs="Calibri"/>
        </w:rPr>
        <w:br/>
      </w:r>
      <w:r w:rsidRPr="00001721">
        <w:rPr>
          <w:rFonts w:ascii="Calibri" w:hAnsi="Calibri" w:cs="Calibri"/>
          <w:b/>
          <w:bCs/>
        </w:rPr>
        <w:t>Testing company:</w:t>
      </w:r>
      <w:r w:rsidRPr="00001721">
        <w:rPr>
          <w:rFonts w:ascii="Calibri" w:hAnsi="Calibri" w:cs="Calibri"/>
        </w:rPr>
        <w:t xml:space="preserve"> [Name]</w:t>
      </w:r>
      <w:r w:rsidRPr="00001721">
        <w:rPr>
          <w:rFonts w:ascii="Calibri" w:hAnsi="Calibri" w:cs="Calibri"/>
        </w:rPr>
        <w:br/>
      </w:r>
      <w:r w:rsidRPr="00001721">
        <w:rPr>
          <w:rFonts w:ascii="Calibri" w:hAnsi="Calibri" w:cs="Calibri"/>
          <w:b/>
          <w:bCs/>
        </w:rPr>
        <w:lastRenderedPageBreak/>
        <w:t>Sampler:</w:t>
      </w:r>
      <w:r w:rsidRPr="00001721">
        <w:rPr>
          <w:rFonts w:ascii="Calibri" w:hAnsi="Calibri" w:cs="Calibri"/>
        </w:rPr>
        <w:t xml:space="preserve"> [Name]</w:t>
      </w:r>
      <w:r w:rsidRPr="00001721">
        <w:rPr>
          <w:rFonts w:ascii="Calibri" w:hAnsi="Calibri" w:cs="Calibri"/>
        </w:rPr>
        <w:br/>
      </w:r>
      <w:r w:rsidRPr="00001721">
        <w:rPr>
          <w:rFonts w:ascii="Calibri" w:hAnsi="Calibri" w:cs="Calibri"/>
          <w:b/>
          <w:bCs/>
        </w:rPr>
        <w:t>Purpose:</w:t>
      </w:r>
      <w:r w:rsidRPr="00001721">
        <w:rPr>
          <w:rFonts w:ascii="Calibri" w:hAnsi="Calibri" w:cs="Calibri"/>
        </w:rPr>
        <w:t xml:space="preserve"> Detailed methamphetamine contamination assessment</w:t>
      </w:r>
    </w:p>
    <w:p w14:paraId="479669B8" w14:textId="77777777" w:rsidR="007D6589" w:rsidRPr="00001721" w:rsidRDefault="007D6589" w:rsidP="007D6589">
      <w:pPr>
        <w:rPr>
          <w:rFonts w:ascii="Calibri" w:hAnsi="Calibri" w:cs="Calibri"/>
        </w:rPr>
      </w:pPr>
      <w:r w:rsidRPr="00001721">
        <w:rPr>
          <w:rFonts w:ascii="Calibri" w:hAnsi="Calibri" w:cs="Calibri"/>
        </w:rPr>
        <w:t>Please ensure access is available. Testing is mandatory.</w:t>
      </w:r>
    </w:p>
    <w:p w14:paraId="70629DE5" w14:textId="77777777" w:rsidR="007D6589" w:rsidRPr="00001721" w:rsidRDefault="007D6589" w:rsidP="007D6589">
      <w:pPr>
        <w:rPr>
          <w:rFonts w:ascii="Calibri" w:hAnsi="Calibri" w:cs="Calibri"/>
          <w:b/>
          <w:bCs/>
        </w:rPr>
      </w:pPr>
      <w:r w:rsidRPr="00001721">
        <w:rPr>
          <w:rFonts w:ascii="Calibri" w:hAnsi="Calibri" w:cs="Calibri"/>
          <w:b/>
          <w:bCs/>
        </w:rPr>
        <w:t>Results</w:t>
      </w:r>
    </w:p>
    <w:p w14:paraId="1250432B" w14:textId="77777777" w:rsidR="007D6589" w:rsidRPr="00001721" w:rsidRDefault="007D6589" w:rsidP="007D6589">
      <w:pPr>
        <w:rPr>
          <w:rFonts w:ascii="Calibri" w:hAnsi="Calibri" w:cs="Calibri"/>
        </w:rPr>
      </w:pPr>
      <w:r w:rsidRPr="00001721">
        <w:rPr>
          <w:rFonts w:ascii="Calibri" w:hAnsi="Calibri" w:cs="Calibri"/>
        </w:rPr>
        <w:t xml:space="preserve">I will supply results to all boarding house tenants within 7 days of receiving the assessment report, as required by the Act. </w:t>
      </w:r>
    </w:p>
    <w:p w14:paraId="2C2D8E88" w14:textId="77777777" w:rsidR="007D6589" w:rsidRPr="00001721" w:rsidRDefault="007D6589" w:rsidP="007D6589">
      <w:pPr>
        <w:rPr>
          <w:rFonts w:ascii="Calibri" w:hAnsi="Calibri" w:cs="Calibri"/>
        </w:rPr>
      </w:pPr>
      <w:r w:rsidRPr="00001721">
        <w:rPr>
          <w:rFonts w:ascii="Calibri" w:hAnsi="Calibri" w:cs="Calibri"/>
        </w:rPr>
        <w:t>If levels exceed 15µg/100cm², decontamination will be required. If levels exceed 30µg/100cm², the affected area may be considered uninhabitable and additional rights may apply.</w:t>
      </w:r>
    </w:p>
    <w:p w14:paraId="6AC1BCF0" w14:textId="77777777" w:rsidR="007D6589" w:rsidRPr="00001721" w:rsidRDefault="007D6589" w:rsidP="007D6589">
      <w:pPr>
        <w:rPr>
          <w:rFonts w:ascii="Calibri" w:hAnsi="Calibri" w:cs="Calibri"/>
        </w:rPr>
      </w:pPr>
      <w:r w:rsidRPr="00001721">
        <w:rPr>
          <w:rFonts w:ascii="Calibri" w:hAnsi="Calibri" w:cs="Calibri"/>
        </w:rPr>
        <w:t>If you have any questions, please contact me at [phone/email].</w:t>
      </w:r>
    </w:p>
    <w:p w14:paraId="257A329C" w14:textId="77777777" w:rsidR="007D6589" w:rsidRPr="00001721" w:rsidRDefault="007D6589" w:rsidP="007D6589">
      <w:pPr>
        <w:rPr>
          <w:rFonts w:ascii="Calibri" w:hAnsi="Calibri" w:cs="Calibri"/>
        </w:rPr>
      </w:pPr>
      <w:r w:rsidRPr="00001721">
        <w:rPr>
          <w:rFonts w:ascii="Calibri" w:hAnsi="Calibri" w:cs="Calibri"/>
        </w:rPr>
        <w:t>For information on your tenancy rights and responsibilities go to tenancy.govt.nz.</w:t>
      </w:r>
    </w:p>
    <w:p w14:paraId="5BF441F8" w14:textId="77777777" w:rsidR="007D6589" w:rsidRPr="00001721" w:rsidRDefault="007D6589" w:rsidP="007D6589">
      <w:pPr>
        <w:rPr>
          <w:rFonts w:ascii="Calibri" w:hAnsi="Calibri" w:cs="Calibri"/>
        </w:rPr>
      </w:pPr>
      <w:r w:rsidRPr="00001721">
        <w:rPr>
          <w:rFonts w:ascii="Calibri" w:hAnsi="Calibri" w:cs="Calibri"/>
        </w:rPr>
        <w:t>Kind regards,</w:t>
      </w:r>
      <w:r w:rsidRPr="00001721">
        <w:rPr>
          <w:rFonts w:ascii="Calibri" w:hAnsi="Calibri" w:cs="Calibri"/>
        </w:rPr>
        <w:br/>
        <w:t>[Landlord/Boarding house operator name]</w:t>
      </w:r>
    </w:p>
    <w:p w14:paraId="47A1B3BD" w14:textId="77777777" w:rsidR="002F1150" w:rsidRPr="00001721" w:rsidRDefault="002F1150" w:rsidP="002F1150">
      <w:pPr>
        <w:suppressAutoHyphens/>
        <w:autoSpaceDE w:val="0"/>
        <w:autoSpaceDN w:val="0"/>
        <w:adjustRightInd w:val="0"/>
        <w:spacing w:after="227" w:line="240" w:lineRule="atLeast"/>
        <w:textAlignment w:val="center"/>
        <w:rPr>
          <w:rFonts w:ascii="Calibri" w:hAnsi="Calibri" w:cs="Calibri"/>
          <w:color w:val="000000"/>
          <w:sz w:val="19"/>
          <w:szCs w:val="19"/>
          <w:lang w:val="en-US"/>
        </w:rPr>
      </w:pPr>
    </w:p>
    <w:p w14:paraId="3F8060C7" w14:textId="453036E7" w:rsidR="002F1150" w:rsidRPr="00001721" w:rsidRDefault="002F1150" w:rsidP="00001721">
      <w:pPr>
        <w:pStyle w:val="Heading2"/>
        <w:rPr>
          <w:rFonts w:ascii="Calibri" w:hAnsi="Calibri" w:cs="Calibri"/>
        </w:rPr>
      </w:pPr>
      <w:r w:rsidRPr="00001721">
        <w:rPr>
          <w:rFonts w:ascii="Calibri" w:hAnsi="Calibri" w:cs="Calibri"/>
        </w:rPr>
        <w:t xml:space="preserve">2. </w:t>
      </w:r>
      <w:r w:rsidR="007D6589" w:rsidRPr="00001721">
        <w:rPr>
          <w:rFonts w:ascii="Calibri" w:hAnsi="Calibri" w:cs="Calibri"/>
        </w:rPr>
        <w:t xml:space="preserve">Boarding </w:t>
      </w:r>
      <w:r w:rsidR="002858BB" w:rsidRPr="00001721">
        <w:rPr>
          <w:rFonts w:ascii="Calibri" w:hAnsi="Calibri" w:cs="Calibri"/>
        </w:rPr>
        <w:t>h</w:t>
      </w:r>
      <w:r w:rsidR="007D6589" w:rsidRPr="00001721">
        <w:rPr>
          <w:rFonts w:ascii="Calibri" w:hAnsi="Calibri" w:cs="Calibri"/>
        </w:rPr>
        <w:t>ouse n</w:t>
      </w:r>
      <w:r w:rsidRPr="00001721">
        <w:rPr>
          <w:rFonts w:ascii="Calibri" w:hAnsi="Calibri" w:cs="Calibri"/>
        </w:rPr>
        <w:t>otice after detailed testing: Results 1</w:t>
      </w:r>
      <w:r w:rsidR="007D6589" w:rsidRPr="00001721">
        <w:rPr>
          <w:rFonts w:ascii="Calibri" w:hAnsi="Calibri" w:cs="Calibri"/>
        </w:rPr>
        <w:t>5</w:t>
      </w:r>
      <w:r w:rsidRPr="00001721">
        <w:rPr>
          <w:rFonts w:ascii="Calibri" w:hAnsi="Calibri" w:cs="Calibri"/>
        </w:rPr>
        <w:t>–30µg/100cm² (Contaminated but habitable)</w:t>
      </w:r>
    </w:p>
    <w:p w14:paraId="3B0D9606" w14:textId="77777777" w:rsidR="002F1150" w:rsidRPr="00001721" w:rsidRDefault="002F1150" w:rsidP="002F1150">
      <w:pPr>
        <w:rPr>
          <w:rFonts w:ascii="Calibri" w:hAnsi="Calibri" w:cs="Calibri"/>
        </w:rPr>
      </w:pPr>
      <w:r w:rsidRPr="00001721">
        <w:rPr>
          <w:rStyle w:val="Heading3Char"/>
          <w:rFonts w:ascii="Calibri" w:hAnsi="Calibri" w:cs="Calibri"/>
          <w:sz w:val="24"/>
          <w:szCs w:val="24"/>
        </w:rPr>
        <w:t>Purpose:</w:t>
      </w:r>
      <w:r w:rsidRPr="00001721">
        <w:rPr>
          <w:rFonts w:ascii="Calibri" w:hAnsi="Calibri" w:cs="Calibri"/>
        </w:rPr>
        <w:br/>
        <w:t>When contamination is confirmed above the safe limit (15µg/100cm²) but below 30µg/100cm², meaning the tenancy may continue while decontamination happens.</w:t>
      </w:r>
    </w:p>
    <w:p w14:paraId="6FE2B84D" w14:textId="77777777" w:rsidR="00225701" w:rsidRDefault="00225701" w:rsidP="00184DC4">
      <w:pPr>
        <w:rPr>
          <w:rFonts w:ascii="Calibri" w:hAnsi="Calibri" w:cs="Calibri"/>
        </w:rPr>
      </w:pPr>
    </w:p>
    <w:p w14:paraId="04CBABCC" w14:textId="0B26F070" w:rsidR="00184DC4" w:rsidRPr="00001721" w:rsidRDefault="00184DC4" w:rsidP="00184DC4">
      <w:pPr>
        <w:rPr>
          <w:rFonts w:ascii="Calibri" w:hAnsi="Calibri" w:cs="Calibri"/>
        </w:rPr>
      </w:pPr>
      <w:r w:rsidRPr="00001721">
        <w:rPr>
          <w:rFonts w:ascii="Calibri" w:hAnsi="Calibri" w:cs="Calibri"/>
        </w:rPr>
        <w:t>[Date]</w:t>
      </w:r>
    </w:p>
    <w:p w14:paraId="148A511B" w14:textId="7196EDCF" w:rsidR="00184DC4" w:rsidRPr="00001721" w:rsidRDefault="00184DC4" w:rsidP="00184DC4">
      <w:pPr>
        <w:rPr>
          <w:rFonts w:ascii="Calibri" w:hAnsi="Calibri" w:cs="Calibri"/>
        </w:rPr>
      </w:pPr>
      <w:r w:rsidRPr="00001721">
        <w:rPr>
          <w:rFonts w:ascii="Calibri" w:hAnsi="Calibri" w:cs="Calibri"/>
        </w:rPr>
        <w:t xml:space="preserve"> [Boarding house address]</w:t>
      </w:r>
    </w:p>
    <w:p w14:paraId="27BC0D67" w14:textId="77777777" w:rsidR="00184DC4" w:rsidRPr="00001721" w:rsidRDefault="00184DC4" w:rsidP="00184DC4">
      <w:pPr>
        <w:rPr>
          <w:rFonts w:ascii="Calibri" w:hAnsi="Calibri" w:cs="Calibri"/>
        </w:rPr>
      </w:pPr>
    </w:p>
    <w:p w14:paraId="195641CB" w14:textId="447A6D33" w:rsidR="00184DC4" w:rsidRPr="00001721" w:rsidRDefault="00184DC4" w:rsidP="00184DC4">
      <w:pPr>
        <w:rPr>
          <w:rFonts w:ascii="Calibri" w:hAnsi="Calibri" w:cs="Calibri"/>
        </w:rPr>
      </w:pPr>
      <w:r w:rsidRPr="00001721">
        <w:rPr>
          <w:rFonts w:ascii="Calibri" w:hAnsi="Calibri" w:cs="Calibri"/>
        </w:rPr>
        <w:t>Dear tenants,</w:t>
      </w:r>
    </w:p>
    <w:p w14:paraId="51110885" w14:textId="77777777" w:rsidR="00184DC4" w:rsidRPr="00001721" w:rsidRDefault="00184DC4" w:rsidP="00184DC4">
      <w:pPr>
        <w:rPr>
          <w:rFonts w:ascii="Calibri" w:hAnsi="Calibri" w:cs="Calibri"/>
          <w:b/>
          <w:bCs/>
        </w:rPr>
      </w:pPr>
      <w:r w:rsidRPr="00001721">
        <w:rPr>
          <w:rFonts w:ascii="Calibri" w:hAnsi="Calibri" w:cs="Calibri"/>
          <w:b/>
          <w:bCs/>
        </w:rPr>
        <w:t>Detailed methamphetamine assessment results – Contaminated areas identified</w:t>
      </w:r>
    </w:p>
    <w:p w14:paraId="1580AFEF" w14:textId="77777777" w:rsidR="00184DC4" w:rsidRPr="00001721" w:rsidRDefault="00184DC4" w:rsidP="00184DC4">
      <w:pPr>
        <w:rPr>
          <w:rFonts w:ascii="Calibri" w:hAnsi="Calibri" w:cs="Calibri"/>
        </w:rPr>
      </w:pPr>
      <w:r w:rsidRPr="00001721">
        <w:rPr>
          <w:rFonts w:ascii="Calibri" w:hAnsi="Calibri" w:cs="Calibri"/>
        </w:rPr>
        <w:t>This letter provides the results of the detailed methamphetamine contamination assessment completed on [date] by [company/accredited sampler].</w:t>
      </w:r>
    </w:p>
    <w:p w14:paraId="04EA2098" w14:textId="77777777" w:rsidR="00184DC4" w:rsidRPr="00001721" w:rsidRDefault="00184DC4" w:rsidP="00184DC4">
      <w:pPr>
        <w:rPr>
          <w:rFonts w:ascii="Calibri" w:hAnsi="Calibri" w:cs="Calibri"/>
        </w:rPr>
      </w:pPr>
      <w:r w:rsidRPr="00001721">
        <w:rPr>
          <w:rFonts w:ascii="Calibri" w:hAnsi="Calibri" w:cs="Calibri"/>
        </w:rPr>
        <w:t>The following rooms/areas have tested above 15µg/100cm² but below 30µg/100cm²:</w:t>
      </w:r>
    </w:p>
    <w:p w14:paraId="24F1269C" w14:textId="62DA62ED" w:rsidR="00184DC4" w:rsidRPr="00001721" w:rsidRDefault="00184DC4" w:rsidP="00001721">
      <w:pPr>
        <w:pStyle w:val="ListParagraph"/>
        <w:numPr>
          <w:ilvl w:val="0"/>
          <w:numId w:val="11"/>
        </w:numPr>
        <w:rPr>
          <w:rFonts w:ascii="Calibri" w:hAnsi="Calibri" w:cs="Calibri"/>
        </w:rPr>
      </w:pPr>
      <w:r w:rsidRPr="00001721">
        <w:rPr>
          <w:rFonts w:ascii="Calibri" w:hAnsi="Calibri" w:cs="Calibri"/>
        </w:rPr>
        <w:t>[List rooms/areas]</w:t>
      </w:r>
    </w:p>
    <w:p w14:paraId="5262FBC6" w14:textId="77777777" w:rsidR="00184DC4" w:rsidRPr="00001721" w:rsidRDefault="00184DC4" w:rsidP="00184DC4">
      <w:pPr>
        <w:rPr>
          <w:rFonts w:ascii="Calibri" w:hAnsi="Calibri" w:cs="Calibri"/>
        </w:rPr>
      </w:pPr>
      <w:r w:rsidRPr="00001721">
        <w:rPr>
          <w:rFonts w:ascii="Calibri" w:hAnsi="Calibri" w:cs="Calibri"/>
        </w:rPr>
        <w:t>These areas are legally considered contaminated. I must arrange decontamination until levels are 15µg/100cm² or below.</w:t>
      </w:r>
    </w:p>
    <w:p w14:paraId="3A61B13F" w14:textId="77777777" w:rsidR="00184DC4" w:rsidRPr="00001721" w:rsidRDefault="00184DC4" w:rsidP="00184DC4">
      <w:pPr>
        <w:rPr>
          <w:rFonts w:ascii="Calibri" w:hAnsi="Calibri" w:cs="Calibri"/>
        </w:rPr>
      </w:pPr>
      <w:r w:rsidRPr="00001721">
        <w:rPr>
          <w:rFonts w:ascii="Calibri" w:hAnsi="Calibri" w:cs="Calibri"/>
        </w:rPr>
        <w:t>The premises are not classified as uninhabitable, and occupants may continue residing here during remediation.</w:t>
      </w:r>
    </w:p>
    <w:p w14:paraId="50D9A151" w14:textId="3E348958" w:rsidR="00184DC4" w:rsidRPr="00001721" w:rsidRDefault="00184DC4" w:rsidP="00184DC4">
      <w:pPr>
        <w:rPr>
          <w:rFonts w:ascii="Calibri" w:hAnsi="Calibri" w:cs="Calibri"/>
          <w:b/>
          <w:bCs/>
        </w:rPr>
      </w:pPr>
      <w:r w:rsidRPr="00001721">
        <w:rPr>
          <w:rFonts w:ascii="Calibri" w:hAnsi="Calibri" w:cs="Calibri"/>
          <w:b/>
          <w:bCs/>
        </w:rPr>
        <w:t xml:space="preserve">Next </w:t>
      </w:r>
      <w:r w:rsidR="00001721">
        <w:rPr>
          <w:rFonts w:ascii="Calibri" w:hAnsi="Calibri" w:cs="Calibri"/>
          <w:b/>
          <w:bCs/>
        </w:rPr>
        <w:t>s</w:t>
      </w:r>
      <w:r w:rsidRPr="00001721">
        <w:rPr>
          <w:rFonts w:ascii="Calibri" w:hAnsi="Calibri" w:cs="Calibri"/>
          <w:b/>
          <w:bCs/>
        </w:rPr>
        <w:t>teps</w:t>
      </w:r>
    </w:p>
    <w:p w14:paraId="0CA2FA66" w14:textId="77777777" w:rsidR="002858BB" w:rsidRPr="00001721" w:rsidRDefault="00184DC4" w:rsidP="002858BB">
      <w:pPr>
        <w:pStyle w:val="ListParagraph"/>
        <w:numPr>
          <w:ilvl w:val="0"/>
          <w:numId w:val="6"/>
        </w:numPr>
        <w:rPr>
          <w:rFonts w:ascii="Calibri" w:hAnsi="Calibri" w:cs="Calibri"/>
        </w:rPr>
      </w:pPr>
      <w:r w:rsidRPr="00001721">
        <w:rPr>
          <w:rFonts w:ascii="Calibri" w:hAnsi="Calibri" w:cs="Calibri"/>
        </w:rPr>
        <w:t>I will arrange decontamination as soon as practicable.</w:t>
      </w:r>
    </w:p>
    <w:p w14:paraId="50345A1F" w14:textId="77777777" w:rsidR="002858BB" w:rsidRPr="00001721" w:rsidRDefault="00184DC4" w:rsidP="002858BB">
      <w:pPr>
        <w:pStyle w:val="ListParagraph"/>
        <w:numPr>
          <w:ilvl w:val="0"/>
          <w:numId w:val="6"/>
        </w:numPr>
        <w:rPr>
          <w:rFonts w:ascii="Calibri" w:hAnsi="Calibri" w:cs="Calibri"/>
        </w:rPr>
      </w:pPr>
      <w:r w:rsidRPr="00001721">
        <w:rPr>
          <w:rFonts w:ascii="Calibri" w:hAnsi="Calibri" w:cs="Calibri"/>
        </w:rPr>
        <w:t>You will receive a schedule of works and required access times for the boarding rooms (minimum 24 hours’ notice).</w:t>
      </w:r>
    </w:p>
    <w:p w14:paraId="14F13B16" w14:textId="77777777" w:rsidR="002858BB" w:rsidRPr="00001721" w:rsidRDefault="00184DC4" w:rsidP="002858BB">
      <w:pPr>
        <w:pStyle w:val="ListParagraph"/>
        <w:numPr>
          <w:ilvl w:val="0"/>
          <w:numId w:val="6"/>
        </w:numPr>
        <w:rPr>
          <w:rFonts w:ascii="Calibri" w:hAnsi="Calibri" w:cs="Calibri"/>
        </w:rPr>
      </w:pPr>
      <w:r w:rsidRPr="00001721">
        <w:rPr>
          <w:rFonts w:ascii="Calibri" w:hAnsi="Calibri" w:cs="Calibri"/>
        </w:rPr>
        <w:lastRenderedPageBreak/>
        <w:t>Only affected rooms/areas will be decontaminated.</w:t>
      </w:r>
    </w:p>
    <w:p w14:paraId="480E7BB0" w14:textId="776C687B" w:rsidR="00184DC4" w:rsidRPr="00001721" w:rsidRDefault="00184DC4" w:rsidP="002858BB">
      <w:pPr>
        <w:pStyle w:val="ListParagraph"/>
        <w:numPr>
          <w:ilvl w:val="0"/>
          <w:numId w:val="6"/>
        </w:numPr>
        <w:rPr>
          <w:rFonts w:ascii="Calibri" w:hAnsi="Calibri" w:cs="Calibri"/>
        </w:rPr>
      </w:pPr>
      <w:r w:rsidRPr="00001721">
        <w:rPr>
          <w:rFonts w:ascii="Calibri" w:hAnsi="Calibri" w:cs="Calibri"/>
        </w:rPr>
        <w:t>Shared facilities may be temporarily unavailable — I will provide temporary alternatives if needed.</w:t>
      </w:r>
    </w:p>
    <w:p w14:paraId="6EABF1EA" w14:textId="77777777" w:rsidR="00184DC4" w:rsidRPr="00001721" w:rsidRDefault="00184DC4" w:rsidP="00184DC4">
      <w:pPr>
        <w:rPr>
          <w:rFonts w:ascii="Calibri" w:hAnsi="Calibri" w:cs="Calibri"/>
        </w:rPr>
      </w:pPr>
      <w:r w:rsidRPr="00001721">
        <w:rPr>
          <w:rFonts w:ascii="Calibri" w:hAnsi="Calibri" w:cs="Calibri"/>
        </w:rPr>
        <w:t>A full copy of the detailed assessment report is attached/provided.</w:t>
      </w:r>
    </w:p>
    <w:p w14:paraId="556C9C30" w14:textId="77777777" w:rsidR="00184DC4" w:rsidRPr="00001721" w:rsidRDefault="00184DC4" w:rsidP="00184DC4">
      <w:pPr>
        <w:rPr>
          <w:rFonts w:ascii="Calibri" w:hAnsi="Calibri" w:cs="Calibri"/>
        </w:rPr>
      </w:pPr>
      <w:r w:rsidRPr="00001721">
        <w:rPr>
          <w:rFonts w:ascii="Calibri" w:hAnsi="Calibri" w:cs="Calibri"/>
        </w:rPr>
        <w:t>For questions, please contact me at [phone/email].</w:t>
      </w:r>
    </w:p>
    <w:p w14:paraId="42B0B2C8" w14:textId="27BD93FC" w:rsidR="00184DC4" w:rsidRPr="00001721" w:rsidRDefault="00184DC4" w:rsidP="00184DC4">
      <w:pPr>
        <w:rPr>
          <w:rFonts w:ascii="Calibri" w:hAnsi="Calibri" w:cs="Calibri"/>
        </w:rPr>
      </w:pPr>
      <w:r w:rsidRPr="00001721">
        <w:rPr>
          <w:rFonts w:ascii="Calibri" w:hAnsi="Calibri" w:cs="Calibri"/>
        </w:rPr>
        <w:t>Kind regards,</w:t>
      </w:r>
      <w:r w:rsidRPr="00001721">
        <w:rPr>
          <w:rFonts w:ascii="Calibri" w:hAnsi="Calibri" w:cs="Calibri"/>
        </w:rPr>
        <w:br/>
        <w:t xml:space="preserve">[Landlord/operator </w:t>
      </w:r>
      <w:r w:rsidR="00001721">
        <w:rPr>
          <w:rFonts w:ascii="Calibri" w:hAnsi="Calibri" w:cs="Calibri"/>
        </w:rPr>
        <w:t>n</w:t>
      </w:r>
      <w:r w:rsidRPr="00001721">
        <w:rPr>
          <w:rFonts w:ascii="Calibri" w:hAnsi="Calibri" w:cs="Calibri"/>
        </w:rPr>
        <w:t>ame]</w:t>
      </w:r>
    </w:p>
    <w:p w14:paraId="5842992C" w14:textId="77777777" w:rsidR="00184DC4" w:rsidRPr="00001721" w:rsidRDefault="00184DC4" w:rsidP="002F1150">
      <w:pPr>
        <w:suppressAutoHyphens/>
        <w:autoSpaceDE w:val="0"/>
        <w:autoSpaceDN w:val="0"/>
        <w:adjustRightInd w:val="0"/>
        <w:spacing w:after="0" w:line="240" w:lineRule="atLeast"/>
        <w:textAlignment w:val="center"/>
        <w:rPr>
          <w:rFonts w:ascii="Calibri" w:hAnsi="Calibri" w:cs="Calibri"/>
          <w:color w:val="000000"/>
          <w:lang w:val="en-US"/>
        </w:rPr>
      </w:pPr>
    </w:p>
    <w:p w14:paraId="5E1D4A24" w14:textId="2EE3006B" w:rsidR="002F1150" w:rsidRPr="00001721" w:rsidRDefault="002F1150" w:rsidP="00001721">
      <w:pPr>
        <w:pStyle w:val="Heading2"/>
        <w:rPr>
          <w:rFonts w:ascii="Calibri" w:hAnsi="Calibri" w:cs="Calibri"/>
        </w:rPr>
      </w:pPr>
      <w:r w:rsidRPr="00001721">
        <w:rPr>
          <w:rFonts w:ascii="Calibri" w:hAnsi="Calibri" w:cs="Calibri"/>
        </w:rPr>
        <w:t xml:space="preserve">3. </w:t>
      </w:r>
      <w:r w:rsidR="002858BB" w:rsidRPr="00001721">
        <w:rPr>
          <w:rFonts w:ascii="Calibri" w:hAnsi="Calibri" w:cs="Calibri"/>
        </w:rPr>
        <w:t>Boarding house no</w:t>
      </w:r>
      <w:r w:rsidRPr="00001721">
        <w:rPr>
          <w:rFonts w:ascii="Calibri" w:hAnsi="Calibri" w:cs="Calibri"/>
        </w:rPr>
        <w:t>tice after detailed testing: Results &gt;30µg/100cm² (Uninhabitable) and it is not limited to a remote and inconsequential part of the premises.</w:t>
      </w:r>
    </w:p>
    <w:p w14:paraId="24B21CA6" w14:textId="77777777" w:rsidR="002F1150" w:rsidRPr="00001721" w:rsidRDefault="002F1150" w:rsidP="002F1150">
      <w:pPr>
        <w:rPr>
          <w:rFonts w:ascii="Calibri" w:hAnsi="Calibri" w:cs="Calibri"/>
        </w:rPr>
      </w:pPr>
      <w:r w:rsidRPr="00001721">
        <w:rPr>
          <w:rStyle w:val="Heading3Char"/>
          <w:rFonts w:ascii="Calibri" w:hAnsi="Calibri" w:cs="Calibri"/>
          <w:sz w:val="24"/>
          <w:szCs w:val="24"/>
        </w:rPr>
        <w:t>Purpose:</w:t>
      </w:r>
      <w:r w:rsidRPr="00001721">
        <w:rPr>
          <w:rStyle w:val="Heading3Char"/>
          <w:rFonts w:ascii="Calibri" w:hAnsi="Calibri" w:cs="Calibri"/>
        </w:rPr>
        <w:br/>
      </w:r>
      <w:r w:rsidRPr="00001721">
        <w:rPr>
          <w:rFonts w:ascii="Calibri" w:hAnsi="Calibri" w:cs="Calibri"/>
        </w:rPr>
        <w:t>For when contamination is above 30µg/100cm² - the premises are legally uninhabitable, and both parties have special termination rights.</w:t>
      </w:r>
    </w:p>
    <w:p w14:paraId="6001D06A" w14:textId="77777777" w:rsidR="002F1150" w:rsidRPr="00001721" w:rsidRDefault="002F1150" w:rsidP="002F1150">
      <w:pPr>
        <w:rPr>
          <w:rFonts w:ascii="Calibri" w:hAnsi="Calibri" w:cs="Calibri"/>
        </w:rPr>
      </w:pPr>
      <w:r w:rsidRPr="00001721">
        <w:rPr>
          <w:rFonts w:ascii="Calibri" w:hAnsi="Calibri" w:cs="Calibri"/>
        </w:rPr>
        <w:t xml:space="preserve">If contamination above 30µg/100cm² is limited only to a remote and inconsequential part of the premises, different rules apply and neither party may immediately terminate the tenancy. In that situation the rent abates accordingly and either party may apply to the Tenancy Tribunal for a termination. </w:t>
      </w:r>
    </w:p>
    <w:p w14:paraId="15CDBE24" w14:textId="77777777" w:rsidR="00225701" w:rsidRDefault="00225701" w:rsidP="002858BB">
      <w:pPr>
        <w:rPr>
          <w:rFonts w:ascii="Calibri" w:hAnsi="Calibri" w:cs="Calibri"/>
        </w:rPr>
      </w:pPr>
    </w:p>
    <w:p w14:paraId="59A766EB" w14:textId="67C543FA" w:rsidR="002858BB" w:rsidRPr="00001721" w:rsidRDefault="002858BB" w:rsidP="002858BB">
      <w:pPr>
        <w:rPr>
          <w:rFonts w:ascii="Calibri" w:hAnsi="Calibri" w:cs="Calibri"/>
        </w:rPr>
      </w:pPr>
      <w:r w:rsidRPr="00001721">
        <w:rPr>
          <w:rFonts w:ascii="Calibri" w:hAnsi="Calibri" w:cs="Calibri"/>
        </w:rPr>
        <w:t>[Date]</w:t>
      </w:r>
    </w:p>
    <w:p w14:paraId="06241D31" w14:textId="5593CDFE" w:rsidR="002858BB" w:rsidRPr="00001721" w:rsidRDefault="002858BB" w:rsidP="002858BB">
      <w:pPr>
        <w:rPr>
          <w:rFonts w:ascii="Calibri" w:hAnsi="Calibri" w:cs="Calibri"/>
        </w:rPr>
      </w:pPr>
      <w:r w:rsidRPr="00001721">
        <w:rPr>
          <w:rFonts w:ascii="Calibri" w:hAnsi="Calibri" w:cs="Calibri"/>
        </w:rPr>
        <w:t>[Boarding house address]</w:t>
      </w:r>
    </w:p>
    <w:p w14:paraId="32808FC8" w14:textId="77777777" w:rsidR="002858BB" w:rsidRPr="00001721" w:rsidRDefault="002858BB" w:rsidP="002858BB">
      <w:pPr>
        <w:rPr>
          <w:rFonts w:ascii="Calibri" w:hAnsi="Calibri" w:cs="Calibri"/>
        </w:rPr>
      </w:pPr>
    </w:p>
    <w:p w14:paraId="0918C13A" w14:textId="77777777" w:rsidR="002858BB" w:rsidRPr="00001721" w:rsidRDefault="002858BB" w:rsidP="002858BB">
      <w:pPr>
        <w:rPr>
          <w:rFonts w:ascii="Calibri" w:hAnsi="Calibri" w:cs="Calibri"/>
        </w:rPr>
      </w:pPr>
      <w:r w:rsidRPr="00001721">
        <w:rPr>
          <w:rFonts w:ascii="Calibri" w:hAnsi="Calibri" w:cs="Calibri"/>
        </w:rPr>
        <w:t>Dear tenants,</w:t>
      </w:r>
    </w:p>
    <w:p w14:paraId="12BFF201" w14:textId="77777777" w:rsidR="002858BB" w:rsidRPr="00001721" w:rsidRDefault="002858BB" w:rsidP="002858BB">
      <w:pPr>
        <w:rPr>
          <w:rFonts w:ascii="Calibri" w:hAnsi="Calibri" w:cs="Calibri"/>
          <w:b/>
          <w:bCs/>
        </w:rPr>
      </w:pPr>
      <w:r w:rsidRPr="00001721">
        <w:rPr>
          <w:rFonts w:ascii="Calibri" w:hAnsi="Calibri" w:cs="Calibri"/>
          <w:b/>
          <w:bCs/>
        </w:rPr>
        <w:t>Detailed methamphetamine assessment results – Uninhabitable area</w:t>
      </w:r>
    </w:p>
    <w:p w14:paraId="68B3D179" w14:textId="77777777" w:rsidR="002858BB" w:rsidRPr="00001721" w:rsidRDefault="002858BB" w:rsidP="002858BB">
      <w:pPr>
        <w:rPr>
          <w:rFonts w:ascii="Calibri" w:hAnsi="Calibri" w:cs="Calibri"/>
        </w:rPr>
      </w:pPr>
      <w:r w:rsidRPr="00001721">
        <w:rPr>
          <w:rFonts w:ascii="Calibri" w:hAnsi="Calibri" w:cs="Calibri"/>
        </w:rPr>
        <w:t>This letter provides the results of the detailed methamphetamine assessment conducted on [date] by [company/accredited sampler].</w:t>
      </w:r>
    </w:p>
    <w:p w14:paraId="5578093D" w14:textId="1F42C928" w:rsidR="002858BB" w:rsidRPr="00001721" w:rsidRDefault="002858BB" w:rsidP="00001721">
      <w:pPr>
        <w:pStyle w:val="ListParagraph"/>
        <w:numPr>
          <w:ilvl w:val="0"/>
          <w:numId w:val="10"/>
        </w:numPr>
        <w:rPr>
          <w:rFonts w:ascii="Calibri" w:hAnsi="Calibri" w:cs="Calibri"/>
        </w:rPr>
      </w:pPr>
      <w:r w:rsidRPr="00001721">
        <w:rPr>
          <w:rFonts w:ascii="Calibri" w:hAnsi="Calibri" w:cs="Calibri"/>
        </w:rPr>
        <w:t>The following areas have tested above 30µg/100cm²:</w:t>
      </w:r>
      <w:r w:rsidRPr="00001721">
        <w:rPr>
          <w:rFonts w:ascii="Calibri" w:hAnsi="Calibri" w:cs="Calibri"/>
        </w:rPr>
        <w:br/>
        <w:t>[List rooms/areas]</w:t>
      </w:r>
    </w:p>
    <w:p w14:paraId="790753C8" w14:textId="77777777" w:rsidR="002858BB" w:rsidRPr="00001721" w:rsidRDefault="002858BB" w:rsidP="002858BB">
      <w:pPr>
        <w:rPr>
          <w:rFonts w:ascii="Calibri" w:hAnsi="Calibri" w:cs="Calibri"/>
        </w:rPr>
      </w:pPr>
      <w:r w:rsidRPr="00001721">
        <w:rPr>
          <w:rFonts w:ascii="Calibri" w:hAnsi="Calibri" w:cs="Calibri"/>
        </w:rPr>
        <w:t>Under the legislation these areas are legally uninhabitable and rent for the affected room(s)should abate (stop) accordingly, provided tenants are not at fault.</w:t>
      </w:r>
    </w:p>
    <w:p w14:paraId="29260BB4" w14:textId="77777777" w:rsidR="002858BB" w:rsidRPr="00001721" w:rsidRDefault="002858BB" w:rsidP="002858BB">
      <w:pPr>
        <w:rPr>
          <w:rFonts w:ascii="Calibri" w:hAnsi="Calibri" w:cs="Calibri"/>
        </w:rPr>
      </w:pPr>
      <w:r w:rsidRPr="00001721">
        <w:rPr>
          <w:rFonts w:ascii="Calibri" w:hAnsi="Calibri" w:cs="Calibri"/>
        </w:rPr>
        <w:t>Where shared facilities are uninhabitable, I will update you immediately regarding temporary facilities, access restrictions, or relocation options.</w:t>
      </w:r>
    </w:p>
    <w:p w14:paraId="339BCF89" w14:textId="77777777" w:rsidR="002858BB" w:rsidRPr="00001721" w:rsidRDefault="002858BB" w:rsidP="002858BB">
      <w:pPr>
        <w:rPr>
          <w:rFonts w:ascii="Calibri" w:hAnsi="Calibri" w:cs="Calibri"/>
          <w:b/>
          <w:bCs/>
        </w:rPr>
      </w:pPr>
      <w:r w:rsidRPr="00001721">
        <w:rPr>
          <w:rFonts w:ascii="Calibri" w:hAnsi="Calibri" w:cs="Calibri"/>
          <w:b/>
          <w:bCs/>
        </w:rPr>
        <w:t>Termination rights</w:t>
      </w:r>
    </w:p>
    <w:p w14:paraId="7B7577C2" w14:textId="77777777" w:rsidR="002858BB" w:rsidRPr="00001721" w:rsidRDefault="002858BB" w:rsidP="002858BB">
      <w:pPr>
        <w:rPr>
          <w:rFonts w:ascii="Calibri" w:hAnsi="Calibri" w:cs="Calibri"/>
        </w:rPr>
      </w:pPr>
      <w:r w:rsidRPr="00001721">
        <w:rPr>
          <w:rFonts w:ascii="Calibri" w:hAnsi="Calibri" w:cs="Calibri"/>
        </w:rPr>
        <w:t>If neither you nor your guests caused the contamination, you may end your boarding house tenancy with 2 days’ written notice.</w:t>
      </w:r>
    </w:p>
    <w:p w14:paraId="64804822" w14:textId="77777777" w:rsidR="002858BB" w:rsidRPr="00001721" w:rsidRDefault="002858BB" w:rsidP="002858BB">
      <w:pPr>
        <w:rPr>
          <w:rFonts w:ascii="Calibri" w:hAnsi="Calibri" w:cs="Calibri"/>
        </w:rPr>
      </w:pPr>
      <w:r w:rsidRPr="00001721">
        <w:rPr>
          <w:rFonts w:ascii="Calibri" w:hAnsi="Calibri" w:cs="Calibri"/>
        </w:rPr>
        <w:t>I may also end the tenancy with 7 days’ notice, provided neither party caused the contamination.</w:t>
      </w:r>
    </w:p>
    <w:p w14:paraId="285C2788" w14:textId="77777777" w:rsidR="002858BB" w:rsidRPr="00001721" w:rsidRDefault="002858BB" w:rsidP="002858BB">
      <w:pPr>
        <w:rPr>
          <w:rFonts w:ascii="Calibri" w:hAnsi="Calibri" w:cs="Calibri"/>
        </w:rPr>
      </w:pPr>
      <w:r w:rsidRPr="00001721">
        <w:rPr>
          <w:rFonts w:ascii="Calibri" w:hAnsi="Calibri" w:cs="Calibri"/>
        </w:rPr>
        <w:t xml:space="preserve">If contamination resulted from another resident’s breach, I </w:t>
      </w:r>
      <w:proofErr w:type="gramStart"/>
      <w:r w:rsidRPr="00001721">
        <w:rPr>
          <w:rFonts w:ascii="Calibri" w:hAnsi="Calibri" w:cs="Calibri"/>
        </w:rPr>
        <w:t>will</w:t>
      </w:r>
      <w:proofErr w:type="gramEnd"/>
      <w:r w:rsidRPr="00001721">
        <w:rPr>
          <w:rFonts w:ascii="Calibri" w:hAnsi="Calibri" w:cs="Calibri"/>
        </w:rPr>
        <w:t xml:space="preserve"> notify you separately and take action.</w:t>
      </w:r>
    </w:p>
    <w:p w14:paraId="72654473" w14:textId="77777777" w:rsidR="002858BB" w:rsidRPr="00001721" w:rsidRDefault="002858BB" w:rsidP="002858BB">
      <w:pPr>
        <w:rPr>
          <w:rFonts w:ascii="Calibri" w:hAnsi="Calibri" w:cs="Calibri"/>
          <w:b/>
          <w:bCs/>
        </w:rPr>
      </w:pPr>
      <w:r w:rsidRPr="00001721">
        <w:rPr>
          <w:rFonts w:ascii="Calibri" w:hAnsi="Calibri" w:cs="Calibri"/>
          <w:b/>
          <w:bCs/>
        </w:rPr>
        <w:t>Next Steps</w:t>
      </w:r>
    </w:p>
    <w:p w14:paraId="4C20A38B" w14:textId="77777777" w:rsidR="006B3A79" w:rsidRPr="00001721" w:rsidRDefault="002858BB" w:rsidP="006B3A79">
      <w:pPr>
        <w:pStyle w:val="ListParagraph"/>
        <w:numPr>
          <w:ilvl w:val="0"/>
          <w:numId w:val="7"/>
        </w:numPr>
        <w:rPr>
          <w:rFonts w:ascii="Calibri" w:hAnsi="Calibri" w:cs="Calibri"/>
        </w:rPr>
      </w:pPr>
      <w:r w:rsidRPr="00001721">
        <w:rPr>
          <w:rFonts w:ascii="Calibri" w:hAnsi="Calibri" w:cs="Calibri"/>
        </w:rPr>
        <w:lastRenderedPageBreak/>
        <w:t>A decontamination plan and schedule will be provided.</w:t>
      </w:r>
    </w:p>
    <w:p w14:paraId="08546A87" w14:textId="77777777" w:rsidR="006B3A79" w:rsidRPr="00001721" w:rsidRDefault="002858BB" w:rsidP="006B3A79">
      <w:pPr>
        <w:pStyle w:val="ListParagraph"/>
        <w:numPr>
          <w:ilvl w:val="0"/>
          <w:numId w:val="7"/>
        </w:numPr>
        <w:rPr>
          <w:rFonts w:ascii="Calibri" w:hAnsi="Calibri" w:cs="Calibri"/>
        </w:rPr>
      </w:pPr>
      <w:r w:rsidRPr="00001721">
        <w:rPr>
          <w:rFonts w:ascii="Calibri" w:hAnsi="Calibri" w:cs="Calibri"/>
        </w:rPr>
        <w:t>Entry notice will be supplied before any work in boarding rooms (minimum 24 hours).</w:t>
      </w:r>
    </w:p>
    <w:p w14:paraId="31FFEAE3" w14:textId="298767FB" w:rsidR="002858BB" w:rsidRPr="00001721" w:rsidRDefault="002858BB" w:rsidP="006B3A79">
      <w:pPr>
        <w:pStyle w:val="ListParagraph"/>
        <w:numPr>
          <w:ilvl w:val="0"/>
          <w:numId w:val="7"/>
        </w:numPr>
        <w:rPr>
          <w:rFonts w:ascii="Calibri" w:hAnsi="Calibri" w:cs="Calibri"/>
        </w:rPr>
      </w:pPr>
      <w:r w:rsidRPr="00001721">
        <w:rPr>
          <w:rFonts w:ascii="Calibri" w:hAnsi="Calibri" w:cs="Calibri"/>
        </w:rPr>
        <w:t>Your belongings in contaminated areas may need to be managed under the abandoned goods rules if you vacate.</w:t>
      </w:r>
    </w:p>
    <w:p w14:paraId="41E2CABA" w14:textId="77777777" w:rsidR="002858BB" w:rsidRPr="00001721" w:rsidRDefault="002858BB" w:rsidP="002858BB">
      <w:pPr>
        <w:rPr>
          <w:rFonts w:ascii="Calibri" w:hAnsi="Calibri" w:cs="Calibri"/>
        </w:rPr>
      </w:pPr>
      <w:r w:rsidRPr="00001721">
        <w:rPr>
          <w:rFonts w:ascii="Calibri" w:hAnsi="Calibri" w:cs="Calibri"/>
        </w:rPr>
        <w:t>Please contact me at [phone/email] with any questions.</w:t>
      </w:r>
    </w:p>
    <w:p w14:paraId="34880741" w14:textId="77777777" w:rsidR="002858BB" w:rsidRPr="00001721" w:rsidRDefault="002858BB" w:rsidP="002858BB">
      <w:pPr>
        <w:rPr>
          <w:rFonts w:ascii="Calibri" w:hAnsi="Calibri" w:cs="Calibri"/>
        </w:rPr>
      </w:pPr>
      <w:r w:rsidRPr="00001721">
        <w:rPr>
          <w:rFonts w:ascii="Calibri" w:hAnsi="Calibri" w:cs="Calibri"/>
        </w:rPr>
        <w:t>For information on your tenancy rights and responsibilities go to tenancy.govt.nz.</w:t>
      </w:r>
    </w:p>
    <w:p w14:paraId="4D85078D" w14:textId="2252658D" w:rsidR="00B755B0" w:rsidRPr="00001721" w:rsidRDefault="002858BB">
      <w:pPr>
        <w:rPr>
          <w:rFonts w:ascii="Calibri" w:hAnsi="Calibri" w:cs="Calibri"/>
        </w:rPr>
      </w:pPr>
      <w:r w:rsidRPr="00001721">
        <w:rPr>
          <w:rFonts w:ascii="Calibri" w:hAnsi="Calibri" w:cs="Calibri"/>
        </w:rPr>
        <w:t>Kind regards,</w:t>
      </w:r>
      <w:r w:rsidRPr="00001721">
        <w:rPr>
          <w:rFonts w:ascii="Calibri" w:hAnsi="Calibri" w:cs="Calibri"/>
        </w:rPr>
        <w:br/>
        <w:t>[Landlord/operator name]</w:t>
      </w:r>
    </w:p>
    <w:sectPr w:rsidR="00B755B0" w:rsidRPr="00001721" w:rsidSect="002F115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78D"/>
    <w:multiLevelType w:val="multilevel"/>
    <w:tmpl w:val="B284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51C51"/>
    <w:multiLevelType w:val="hybridMultilevel"/>
    <w:tmpl w:val="ED1830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3D3157"/>
    <w:multiLevelType w:val="hybridMultilevel"/>
    <w:tmpl w:val="AE6CF5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E5E77EF"/>
    <w:multiLevelType w:val="multilevel"/>
    <w:tmpl w:val="B34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3672D"/>
    <w:multiLevelType w:val="hybridMultilevel"/>
    <w:tmpl w:val="04DE24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56140B19"/>
    <w:multiLevelType w:val="hybridMultilevel"/>
    <w:tmpl w:val="D2FA6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7FE7A9A"/>
    <w:multiLevelType w:val="hybridMultilevel"/>
    <w:tmpl w:val="938E38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FD23827"/>
    <w:multiLevelType w:val="hybridMultilevel"/>
    <w:tmpl w:val="FF76E0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FFE6CE5"/>
    <w:multiLevelType w:val="hybridMultilevel"/>
    <w:tmpl w:val="B9F0D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E353302"/>
    <w:multiLevelType w:val="hybridMultilevel"/>
    <w:tmpl w:val="2A4056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F597319"/>
    <w:multiLevelType w:val="hybridMultilevel"/>
    <w:tmpl w:val="C9E0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905467">
    <w:abstractNumId w:val="0"/>
  </w:num>
  <w:num w:numId="2" w16cid:durableId="561254776">
    <w:abstractNumId w:val="8"/>
  </w:num>
  <w:num w:numId="3" w16cid:durableId="1310399338">
    <w:abstractNumId w:val="6"/>
  </w:num>
  <w:num w:numId="4" w16cid:durableId="1609117630">
    <w:abstractNumId w:val="5"/>
  </w:num>
  <w:num w:numId="5" w16cid:durableId="1074619046">
    <w:abstractNumId w:val="3"/>
  </w:num>
  <w:num w:numId="6" w16cid:durableId="1863008205">
    <w:abstractNumId w:val="7"/>
  </w:num>
  <w:num w:numId="7" w16cid:durableId="35787672">
    <w:abstractNumId w:val="9"/>
  </w:num>
  <w:num w:numId="8" w16cid:durableId="1618947917">
    <w:abstractNumId w:val="2"/>
  </w:num>
  <w:num w:numId="9" w16cid:durableId="407657760">
    <w:abstractNumId w:val="4"/>
  </w:num>
  <w:num w:numId="10" w16cid:durableId="2049523015">
    <w:abstractNumId w:val="1"/>
  </w:num>
  <w:num w:numId="11" w16cid:durableId="1390881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50"/>
    <w:rsid w:val="00001721"/>
    <w:rsid w:val="00184DC4"/>
    <w:rsid w:val="002240BF"/>
    <w:rsid w:val="00225701"/>
    <w:rsid w:val="002858BB"/>
    <w:rsid w:val="002D2C8F"/>
    <w:rsid w:val="002F1150"/>
    <w:rsid w:val="006B3A79"/>
    <w:rsid w:val="00783FA7"/>
    <w:rsid w:val="007D6589"/>
    <w:rsid w:val="00A2326E"/>
    <w:rsid w:val="00A244AA"/>
    <w:rsid w:val="00A93A63"/>
    <w:rsid w:val="00B755B0"/>
    <w:rsid w:val="00D720E4"/>
    <w:rsid w:val="00FD31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ED72"/>
  <w15:chartTrackingRefBased/>
  <w15:docId w15:val="{1A2F48C7-C788-41B4-A580-54EDC257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50"/>
    <w:pPr>
      <w:spacing w:line="259" w:lineRule="auto"/>
    </w:pPr>
    <w:rPr>
      <w:kern w:val="0"/>
      <w:sz w:val="22"/>
      <w:szCs w:val="22"/>
      <w14:ligatures w14:val="none"/>
    </w:rPr>
  </w:style>
  <w:style w:type="paragraph" w:styleId="Heading1">
    <w:name w:val="heading 1"/>
    <w:basedOn w:val="Normal"/>
    <w:next w:val="Normal"/>
    <w:link w:val="Heading1Char"/>
    <w:uiPriority w:val="9"/>
    <w:qFormat/>
    <w:rsid w:val="002F1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1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1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1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1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150"/>
    <w:rPr>
      <w:rFonts w:eastAsiaTheme="majorEastAsia" w:cstheme="majorBidi"/>
      <w:color w:val="272727" w:themeColor="text1" w:themeTint="D8"/>
    </w:rPr>
  </w:style>
  <w:style w:type="paragraph" w:styleId="Title">
    <w:name w:val="Title"/>
    <w:basedOn w:val="Normal"/>
    <w:next w:val="Normal"/>
    <w:link w:val="TitleChar"/>
    <w:uiPriority w:val="10"/>
    <w:qFormat/>
    <w:rsid w:val="002F1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150"/>
    <w:pPr>
      <w:spacing w:before="160"/>
      <w:jc w:val="center"/>
    </w:pPr>
    <w:rPr>
      <w:i/>
      <w:iCs/>
      <w:color w:val="404040" w:themeColor="text1" w:themeTint="BF"/>
    </w:rPr>
  </w:style>
  <w:style w:type="character" w:customStyle="1" w:styleId="QuoteChar">
    <w:name w:val="Quote Char"/>
    <w:basedOn w:val="DefaultParagraphFont"/>
    <w:link w:val="Quote"/>
    <w:uiPriority w:val="29"/>
    <w:rsid w:val="002F1150"/>
    <w:rPr>
      <w:i/>
      <w:iCs/>
      <w:color w:val="404040" w:themeColor="text1" w:themeTint="BF"/>
    </w:rPr>
  </w:style>
  <w:style w:type="paragraph" w:styleId="ListParagraph">
    <w:name w:val="List Paragraph"/>
    <w:basedOn w:val="Normal"/>
    <w:uiPriority w:val="34"/>
    <w:qFormat/>
    <w:rsid w:val="002F1150"/>
    <w:pPr>
      <w:ind w:left="720"/>
      <w:contextualSpacing/>
    </w:pPr>
  </w:style>
  <w:style w:type="character" w:styleId="IntenseEmphasis">
    <w:name w:val="Intense Emphasis"/>
    <w:basedOn w:val="DefaultParagraphFont"/>
    <w:uiPriority w:val="21"/>
    <w:qFormat/>
    <w:rsid w:val="002F1150"/>
    <w:rPr>
      <w:i/>
      <w:iCs/>
      <w:color w:val="0F4761" w:themeColor="accent1" w:themeShade="BF"/>
    </w:rPr>
  </w:style>
  <w:style w:type="paragraph" w:styleId="IntenseQuote">
    <w:name w:val="Intense Quote"/>
    <w:basedOn w:val="Normal"/>
    <w:next w:val="Normal"/>
    <w:link w:val="IntenseQuoteChar"/>
    <w:uiPriority w:val="30"/>
    <w:qFormat/>
    <w:rsid w:val="002F1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150"/>
    <w:rPr>
      <w:i/>
      <w:iCs/>
      <w:color w:val="0F4761" w:themeColor="accent1" w:themeShade="BF"/>
    </w:rPr>
  </w:style>
  <w:style w:type="character" w:styleId="IntenseReference">
    <w:name w:val="Intense Reference"/>
    <w:basedOn w:val="DefaultParagraphFont"/>
    <w:uiPriority w:val="32"/>
    <w:qFormat/>
    <w:rsid w:val="002F1150"/>
    <w:rPr>
      <w:b/>
      <w:bCs/>
      <w:smallCaps/>
      <w:color w:val="0F4761" w:themeColor="accent1" w:themeShade="BF"/>
      <w:spacing w:val="5"/>
    </w:rPr>
  </w:style>
  <w:style w:type="character" w:styleId="CommentReference">
    <w:name w:val="annotation reference"/>
    <w:basedOn w:val="DefaultParagraphFont"/>
    <w:uiPriority w:val="99"/>
    <w:semiHidden/>
    <w:unhideWhenUsed/>
    <w:rsid w:val="00184DC4"/>
    <w:rPr>
      <w:sz w:val="16"/>
      <w:szCs w:val="16"/>
    </w:rPr>
  </w:style>
  <w:style w:type="paragraph" w:styleId="CommentText">
    <w:name w:val="annotation text"/>
    <w:basedOn w:val="Normal"/>
    <w:link w:val="CommentTextChar"/>
    <w:uiPriority w:val="99"/>
    <w:unhideWhenUsed/>
    <w:rsid w:val="00184DC4"/>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184DC4"/>
    <w:rPr>
      <w:sz w:val="20"/>
      <w:szCs w:val="20"/>
    </w:rPr>
  </w:style>
  <w:style w:type="character" w:styleId="Hyperlink">
    <w:name w:val="Hyperlink"/>
    <w:basedOn w:val="DefaultParagraphFont"/>
    <w:uiPriority w:val="99"/>
    <w:unhideWhenUsed/>
    <w:rsid w:val="002D2C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nancy.govt.nz/maintenance-and-inspections/meth-and-rental-properties/guidelines-on-meth-contamin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Methamphetamine Regulations Letter Templates Landlord to Tenant (Boarding House)</dc:title>
  <dc:subject/>
  <cp:keywords>MAKO ID 188240423</cp:keywords>
  <dc:description/>
  <cp:revision>4</cp:revision>
  <dcterms:created xsi:type="dcterms:W3CDTF">2026-05-04T02:12:00Z</dcterms:created>
  <dcterms:modified xsi:type="dcterms:W3CDTF">2026-05-06T02:32:00Z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2026-05-04T02:43:06Z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af1cd7e1-9341-454e-9a92-b85ec85f4720</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